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420" w:before="0" w:after="150"/>
        <w:jc w:val="center"/>
        <w:outlineLvl w:val="0"/>
        <w:rPr>
          <w:rFonts w:ascii="Times New Roman" w:hAnsi="Times New Roman" w:eastAsia="Times New Roman" w:cs="Times New Roman"/>
          <w:caps/>
          <w:color w:val="0C0C0C"/>
          <w:kern w:val="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aps/>
          <w:color w:val="0C0C0C"/>
          <w:kern w:val="2"/>
          <w:sz w:val="32"/>
          <w:szCs w:val="32"/>
          <w:lang w:eastAsia="ru-RU"/>
        </w:rPr>
        <w:t>Управление закупочной деятельностью</w:t>
      </w:r>
    </w:p>
    <w:p>
      <w:pPr>
        <w:pStyle w:val="Normal"/>
        <w:shd w:val="clear" w:color="auto" w:fill="FFFFFF"/>
        <w:spacing w:lineRule="atLeast" w:line="300" w:beforeAutospacing="1" w:after="300"/>
        <w:jc w:val="center"/>
        <w:rPr>
          <w:rFonts w:ascii="Times New Roman" w:hAnsi="Times New Roman" w:eastAsia="Times New Roman" w:cs="Times New Roman"/>
          <w:color w:val="4A525C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4A525C"/>
          <w:sz w:val="21"/>
          <w:szCs w:val="21"/>
          <w:lang w:eastAsia="ru-RU"/>
        </w:rPr>
        <w:t>Порядок проведения закупочных процедур в АО «БЕЛЗАН» регулируется стандартом организации "Порядок осуществления закупочной деятельности", утвержденным приказом № 822 от 20.10.2024г</w:t>
      </w:r>
      <w:r>
        <w:rPr>
          <w:rFonts w:eastAsia="Times New Roman" w:cs="Times New Roman" w:ascii="Times New Roman" w:hAnsi="Times New Roman"/>
          <w:color w:val="4A525C"/>
          <w:sz w:val="21"/>
          <w:szCs w:val="21"/>
          <w:lang w:eastAsia="ru-RU"/>
        </w:rPr>
        <w:t>;</w:t>
      </w:r>
    </w:p>
    <w:tbl>
      <w:tblPr>
        <w:tblW w:w="9505" w:type="dxa"/>
        <w:jc w:val="left"/>
        <w:tblInd w:w="0" w:type="dxa"/>
        <w:tblLayout w:type="fixed"/>
        <w:tblCellMar>
          <w:top w:w="90" w:type="dxa"/>
          <w:left w:w="150" w:type="dxa"/>
          <w:bottom w:w="90" w:type="dxa"/>
          <w:right w:w="150" w:type="dxa"/>
        </w:tblCellMar>
        <w:tblLook w:firstRow="1" w:noVBand="1" w:lastRow="0" w:firstColumn="1" w:lastColumn="0" w:noHBand="0" w:val="04a0"/>
      </w:tblPr>
      <w:tblGrid>
        <w:gridCol w:w="9391"/>
        <w:gridCol w:w="114"/>
      </w:tblGrid>
      <w:tr>
        <w:trPr/>
        <w:tc>
          <w:tcPr>
            <w:tcW w:w="939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tLeast" w:line="300" w:before="0" w:after="0"/>
              <w:rPr>
                <w:rFonts w:ascii="Times New Roman" w:hAnsi="Times New Roman" w:eastAsia="Times New Roman" w:cs="Times New Roman"/>
                <w:color w:val="4A525C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A525C"/>
                <w:sz w:val="18"/>
                <w:szCs w:val="18"/>
                <w:lang w:eastAsia="ru-RU"/>
              </w:rPr>
              <w:t>Процедура закупок в АО «БЕЛЗАН» должна обеспечить достижение следующих целей: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70" w:beforeAutospacing="1" w:after="0"/>
              <w:rPr>
                <w:rFonts w:ascii="Times New Roman" w:hAnsi="Times New Roman" w:eastAsia="Times New Roman" w:cs="Times New Roman"/>
                <w:color w:val="4A525C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A525C"/>
                <w:sz w:val="18"/>
                <w:szCs w:val="18"/>
                <w:lang w:eastAsia="ru-RU"/>
              </w:rPr>
              <w:t>Формирование рыночно обоснованных цен на приобретаемые товары (работы, услуги) и снижение издержек;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70" w:before="0" w:after="0"/>
              <w:rPr>
                <w:rFonts w:ascii="Times New Roman" w:hAnsi="Times New Roman" w:eastAsia="Times New Roman" w:cs="Times New Roman"/>
                <w:color w:val="4A525C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A525C"/>
                <w:sz w:val="18"/>
                <w:szCs w:val="18"/>
                <w:lang w:eastAsia="ru-RU"/>
              </w:rPr>
              <w:t>Расширение круга поставщиков, способных поставлять качественную продукцию и услуги, развитие добросовестной конкуренции;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70" w:before="0" w:after="0"/>
              <w:rPr>
                <w:rFonts w:ascii="Times New Roman" w:hAnsi="Times New Roman" w:eastAsia="Times New Roman" w:cs="Times New Roman"/>
                <w:color w:val="4A525C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A525C"/>
                <w:sz w:val="18"/>
                <w:szCs w:val="18"/>
                <w:lang w:eastAsia="ru-RU"/>
              </w:rPr>
              <w:t>Предотвращение коррупции в сфере закупок и соблюдение принципов комплаенс-политики, принятой в АО «БЕЛЗАН»;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70" w:before="0" w:afterAutospacing="1"/>
              <w:rPr>
                <w:rFonts w:ascii="Times New Roman" w:hAnsi="Times New Roman" w:eastAsia="Times New Roman" w:cs="Times New Roman"/>
                <w:color w:val="4A525C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A525C"/>
                <w:sz w:val="18"/>
                <w:szCs w:val="18"/>
                <w:lang w:eastAsia="ru-RU"/>
              </w:rPr>
              <w:t>Усовершенствование процедуры закупок и сокращение сроков принятия решений о закупке.</w:t>
            </w:r>
          </w:p>
          <w:p>
            <w:pPr>
              <w:pStyle w:val="Normal"/>
              <w:spacing w:lineRule="atLeast" w:line="300" w:before="0" w:after="0"/>
              <w:rPr>
                <w:rFonts w:ascii="Times New Roman" w:hAnsi="Times New Roman" w:eastAsia="Times New Roman" w:cs="Times New Roman"/>
                <w:color w:val="4A525C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A525C"/>
                <w:sz w:val="18"/>
                <w:szCs w:val="18"/>
                <w:lang w:eastAsia="ru-RU"/>
              </w:rPr>
              <w:t>Положение о закупках предусматривает следующие способы закупок: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70" w:beforeAutospacing="1" w:after="0"/>
              <w:rPr>
                <w:rFonts w:ascii="Times New Roman" w:hAnsi="Times New Roman" w:eastAsia="Times New Roman" w:cs="Times New Roman"/>
                <w:color w:val="4A525C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A525C"/>
                <w:sz w:val="18"/>
                <w:szCs w:val="18"/>
                <w:lang w:eastAsia="ru-RU"/>
              </w:rPr>
              <w:t>Конкурентная закупка без использования ЭТП;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70" w:before="0" w:afterAutospacing="1"/>
              <w:rPr>
                <w:rFonts w:ascii="Times New Roman" w:hAnsi="Times New Roman" w:eastAsia="Times New Roman" w:cs="Times New Roman"/>
                <w:color w:val="4A525C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A525C"/>
                <w:sz w:val="18"/>
                <w:szCs w:val="18"/>
                <w:lang w:eastAsia="ru-RU"/>
              </w:rPr>
              <w:t>Закупка у единственного поставщика.</w:t>
            </w:r>
          </w:p>
          <w:p>
            <w:pPr>
              <w:pStyle w:val="Normal"/>
              <w:spacing w:lineRule="atLeast" w:line="300" w:before="0" w:after="0"/>
              <w:rPr>
                <w:rFonts w:ascii="Times New Roman" w:hAnsi="Times New Roman" w:eastAsia="Times New Roman" w:cs="Times New Roman"/>
                <w:color w:val="4A525C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A525C"/>
                <w:sz w:val="18"/>
                <w:szCs w:val="18"/>
                <w:lang w:eastAsia="ru-RU"/>
              </w:rPr>
              <w:t>Закупка у единственного поставщика является наименее предпочтительным способом закупки, который может применяться организатором закупки.</w:t>
            </w:r>
          </w:p>
          <w:p>
            <w:pPr>
              <w:pStyle w:val="Normal"/>
              <w:spacing w:lineRule="atLeast" w:line="300" w:before="0" w:after="0"/>
              <w:rPr>
                <w:rFonts w:ascii="Times New Roman" w:hAnsi="Times New Roman" w:eastAsia="Times New Roman" w:cs="Times New Roman"/>
                <w:color w:val="4A525C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A525C"/>
                <w:sz w:val="18"/>
                <w:szCs w:val="18"/>
                <w:lang w:eastAsia="ru-RU"/>
              </w:rPr>
              <w:t>Планирование закупок в АО «БЕЛЗАН» осуществляется путем формирования подразделениями Организаторов закупок Программ закупок, которая и представляет собой план закупочных процедур на следующий календарный год. </w:t>
            </w:r>
          </w:p>
          <w:p>
            <w:pPr>
              <w:pStyle w:val="Normal"/>
              <w:spacing w:lineRule="atLeast" w:line="300" w:before="0" w:after="0"/>
              <w:rPr>
                <w:rFonts w:ascii="Times New Roman" w:hAnsi="Times New Roman" w:eastAsia="Times New Roman" w:cs="Times New Roman"/>
                <w:color w:val="4A525C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A525C"/>
                <w:sz w:val="18"/>
                <w:szCs w:val="18"/>
                <w:lang w:eastAsia="ru-RU"/>
              </w:rPr>
              <w:t>Программа закупок размещается на официальном сайте АО «БЕЛЗАН» и потенциальные поставщики имеют возможность заранее ознакомиться с датами проведения закупочных процедур. В определенные в Программе закупок сроки рабочая группа проводит закупочные процедуры.</w:t>
            </w:r>
          </w:p>
          <w:p>
            <w:pPr>
              <w:pStyle w:val="Normal"/>
              <w:spacing w:lineRule="atLeast" w:line="300" w:before="0" w:after="0"/>
              <w:rPr>
                <w:rFonts w:ascii="Times New Roman" w:hAnsi="Times New Roman" w:eastAsia="Times New Roman" w:cs="Times New Roman"/>
                <w:color w:val="4A525C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A525C"/>
                <w:sz w:val="18"/>
                <w:szCs w:val="18"/>
                <w:lang w:eastAsia="ru-RU"/>
              </w:rPr>
              <w:t>При этом на официальном сайте (Раздел закупок/Извещения о закупках) размещается Извещение о закупке, в котором указываются сроки подачи предложений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4A525C"/>
                <w:sz w:val="18"/>
                <w:szCs w:val="18"/>
                <w:lang w:eastAsia="ru-RU"/>
              </w:rPr>
              <w:t xml:space="preserve"> по лотам, а также контактная информация. </w:t>
            </w:r>
          </w:p>
          <w:p>
            <w:pPr>
              <w:pStyle w:val="Normal"/>
              <w:spacing w:lineRule="atLeast" w:line="300" w:before="0" w:after="0"/>
              <w:rPr>
                <w:rFonts w:ascii="Times New Roman" w:hAnsi="Times New Roman" w:eastAsia="Times New Roman" w:cs="Times New Roman"/>
                <w:color w:val="4A525C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A525C"/>
                <w:sz w:val="18"/>
                <w:szCs w:val="18"/>
                <w:lang w:eastAsia="ru-RU"/>
              </w:rPr>
              <w:t>Все поступившие предложения будут рассмотрены рабочей группой.</w:t>
            </w:r>
          </w:p>
        </w:tc>
        <w:tc>
          <w:tcPr>
            <w:tcW w:w="114" w:type="dxa"/>
            <w:tcBorders>
              <w:top w:val="single" w:sz="6" w:space="0" w:color="DCE1E8"/>
              <w:left w:val="single" w:sz="6" w:space="0" w:color="DCE1E8"/>
              <w:bottom w:val="single" w:sz="6" w:space="0" w:color="DCE1E8"/>
              <w:right w:val="single" w:sz="6" w:space="0" w:color="DCE1E8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565" w:leader="none"/>
              </w:tabs>
              <w:spacing w:lineRule="atLeast" w:line="300" w:before="0" w:after="0"/>
              <w:rPr>
                <w:rFonts w:ascii="Times New Roman" w:hAnsi="Times New Roman" w:eastAsia="Times New Roman" w:cs="Times New Roman"/>
                <w:color w:val="4A525C"/>
                <w:sz w:val="18"/>
                <w:szCs w:val="18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tLeast" w:line="300" w:beforeAutospacing="1" w:after="300"/>
        <w:rPr>
          <w:rFonts w:ascii="Times New Roman" w:hAnsi="Times New Roman" w:eastAsia="Times New Roman" w:cs="Times New Roman"/>
          <w:color w:val="4A525C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4A525C"/>
          <w:sz w:val="21"/>
          <w:szCs w:val="21"/>
          <w:lang w:eastAsia="ru-RU"/>
        </w:rPr>
        <w:t>При выявлении признаков коррупции, злоупотреблением полномочиями или халатности со стороны сотрудников АО «БЕЛЗАН» просим обращаться</w:t>
      </w:r>
      <w:r>
        <w:rPr>
          <w:rFonts w:eastAsia="Times New Roman" w:cs="Times New Roman" w:ascii="Times New Roman" w:hAnsi="Times New Roman"/>
          <w:b/>
          <w:bCs/>
          <w:color w:val="4A525C"/>
          <w:sz w:val="21"/>
          <w:szCs w:val="21"/>
          <w:lang w:eastAsia="ru-RU"/>
        </w:rPr>
        <w:t> по телефону круглосуточной «горячей линии» +7(8552) 37-18-37 </w:t>
      </w:r>
      <w:r>
        <w:rPr>
          <w:rFonts w:eastAsia="Times New Roman" w:cs="Times New Roman" w:ascii="Times New Roman" w:hAnsi="Times New Roman"/>
          <w:color w:val="4A525C"/>
          <w:sz w:val="21"/>
          <w:szCs w:val="21"/>
          <w:lang w:eastAsia="ru-RU"/>
        </w:rPr>
        <w:t>или направить сообщение на электронный адрес </w:t>
      </w:r>
      <w:hyperlink r:id="rId2">
        <w:r>
          <w:rPr>
            <w:rStyle w:val="Style8"/>
            <w:rFonts w:eastAsia="Times New Roman" w:cs="Times New Roman" w:ascii="Times New Roman" w:hAnsi="Times New Roman"/>
            <w:color w:val="90A1B5"/>
            <w:sz w:val="21"/>
            <w:szCs w:val="21"/>
            <w:u w:val="single"/>
            <w:lang w:eastAsia="ru-RU"/>
          </w:rPr>
          <w:t>compliance@kamaz.org</w:t>
        </w:r>
      </w:hyperlink>
      <w:r>
        <w:rPr>
          <w:rFonts w:eastAsia="Times New Roman" w:cs="Times New Roman" w:ascii="Times New Roman" w:hAnsi="Times New Roman"/>
          <w:color w:val="4A525C"/>
          <w:sz w:val="21"/>
          <w:szCs w:val="21"/>
          <w:lang w:eastAsia="ru-RU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>
      <w:pPr>
        <w:pStyle w:val="Normal"/>
        <w:shd w:val="clear" w:color="auto" w:fill="FFFFFF"/>
        <w:spacing w:lineRule="atLeast" w:line="300" w:beforeAutospacing="1" w:after="300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4A525C"/>
          <w:sz w:val="21"/>
          <w:szCs w:val="21"/>
          <w:lang w:eastAsia="ru-RU"/>
        </w:rPr>
        <w:t>Информация о закупках, размещенная на официальном сайте АО «БЕЛЗАН», не является публичной офертой. Поступившие от потенциальных контрагентов предложения не влекут возникновения обязанности АО «БЕЛЗАН» по принятию поступивших предложений и возникновения у него иных юридически значимых обязательств.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2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18563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18563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856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d25ee"/>
    <w:rPr>
      <w:sz w:val="16"/>
      <w:szCs w:val="16"/>
    </w:rPr>
  </w:style>
  <w:style w:type="character" w:styleId="Style13" w:customStyle="1">
    <w:name w:val="Текст примечания Знак"/>
    <w:basedOn w:val="DefaultParagraphFont"/>
    <w:uiPriority w:val="99"/>
    <w:semiHidden/>
    <w:qFormat/>
    <w:rsid w:val="004d25ee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4d25ee"/>
    <w:rPr>
      <w:b/>
      <w:bCs/>
      <w:sz w:val="20"/>
      <w:szCs w:val="2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d25ee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8563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mmentText">
    <w:name w:val="annotation text"/>
    <w:basedOn w:val="Normal"/>
    <w:link w:val="Style13"/>
    <w:uiPriority w:val="99"/>
    <w:semiHidden/>
    <w:unhideWhenUsed/>
    <w:rsid w:val="004d25e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tyle14"/>
    <w:uiPriority w:val="99"/>
    <w:semiHidden/>
    <w:unhideWhenUsed/>
    <w:qFormat/>
    <w:rsid w:val="004d25ee"/>
    <w:pPr/>
    <w:rPr>
      <w:b/>
      <w:bCs/>
    </w:rPr>
  </w:style>
  <w:style w:type="paragraph" w:styleId="Revision">
    <w:name w:val="Revision"/>
    <w:uiPriority w:val="99"/>
    <w:semiHidden/>
    <w:qFormat/>
    <w:rsid w:val="004d25e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d25e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liance@kamaz.or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Application>LibreOffice/25.2.1.2$Windows_X86_64 LibreOffice_project/d3abf4aee5fd705e4a92bba33a32f40bc4e56f49</Application>
  <AppVersion>15.0000</AppVersion>
  <Pages>1</Pages>
  <Words>295</Words>
  <Characters>2205</Characters>
  <CharactersWithSpaces>2479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2025-03-10T13:11:00Z</dcterms:created>
  <dc:creator>10</dc:creator>
  <dc:description/>
  <dc:language>ru-RU</dc:language>
  <cp:lastModifiedBy/>
  <dcterms:modified xsi:type="dcterms:W3CDTF">2025-03-27T08:00:25Z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