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B1AD9C2" w14:textId="77777777" w:rsidR="00B71EE0" w:rsidRDefault="00B71EE0" w:rsidP="00677E5B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lang w:eastAsia="ru-RU"/>
        </w:rPr>
      </w:pPr>
    </w:p>
    <w:p w14:paraId="218D677D" w14:textId="40518D77" w:rsidR="00B71EE0" w:rsidRPr="001369FB" w:rsidRDefault="009F708D" w:rsidP="00B71EE0">
      <w:pPr>
        <w:jc w:val="both"/>
      </w:pPr>
      <w:r>
        <w:rPr>
          <w:noProof/>
          <w:sz w:val="28"/>
          <w:szCs w:val="28"/>
          <w:u w:val="single"/>
        </w:rPr>
        <w:t>«</w:t>
      </w:r>
      <w:r w:rsidRPr="009F708D">
        <w:rPr>
          <w:noProof/>
          <w:sz w:val="28"/>
          <w:szCs w:val="28"/>
          <w:u w:val="single"/>
        </w:rPr>
        <w:t>Закупка металлорежущего инструмента</w:t>
      </w:r>
      <w:r>
        <w:rPr>
          <w:noProof/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 w:rsidR="00B71EE0">
        <w:rPr>
          <w:sz w:val="28"/>
          <w:szCs w:val="28"/>
          <w:u w:val="single"/>
        </w:rPr>
        <w:t>№ 3</w:t>
      </w:r>
      <w:r>
        <w:rPr>
          <w:sz w:val="28"/>
          <w:szCs w:val="28"/>
          <w:u w:val="single"/>
        </w:rPr>
        <w:t>19</w:t>
      </w:r>
    </w:p>
    <w:p w14:paraId="7F6B1DC3" w14:textId="0020C571" w:rsidR="00AE1D1E" w:rsidRPr="00677E5B" w:rsidRDefault="00AE1D1E" w:rsidP="00B71EE0">
      <w:pPr>
        <w:tabs>
          <w:tab w:val="left" w:pos="9923"/>
        </w:tabs>
        <w:suppressAutoHyphens/>
        <w:ind w:right="140"/>
        <w:jc w:val="both"/>
        <w:rPr>
          <w:noProof/>
          <w:sz w:val="22"/>
          <w:szCs w:val="22"/>
        </w:rPr>
      </w:pPr>
      <w:r w:rsidRPr="001116C7">
        <w:rPr>
          <w:noProof/>
          <w:sz w:val="28"/>
          <w:szCs w:val="28"/>
          <w:lang w:eastAsia="ru-RU"/>
        </w:rPr>
        <w:t>(</w:t>
      </w:r>
      <w:r w:rsidRPr="00677E5B">
        <w:rPr>
          <w:noProof/>
          <w:sz w:val="22"/>
          <w:szCs w:val="22"/>
          <w:lang w:eastAsia="ru-RU"/>
        </w:rPr>
        <w:t>наименование предмета закупки, № лота</w:t>
      </w:r>
      <w:r w:rsidRPr="001116C7">
        <w:rPr>
          <w:noProof/>
          <w:sz w:val="28"/>
          <w:szCs w:val="28"/>
          <w:lang w:eastAsia="ru-RU"/>
        </w:rPr>
        <w:t>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05E80DFA" w14:textId="59AE915B" w:rsidR="00AE1D1E" w:rsidRPr="00FA1920" w:rsidRDefault="00AE1D1E" w:rsidP="00B71EE0">
      <w:pPr>
        <w:pStyle w:val="3"/>
        <w:suppressAutoHyphens/>
        <w:spacing w:after="0"/>
        <w:ind w:right="141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9F708D">
        <w:rPr>
          <w:sz w:val="28"/>
          <w:szCs w:val="28"/>
          <w:u w:val="single"/>
          <w:lang w:val="ru-RU"/>
        </w:rPr>
        <w:t>30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9F708D">
        <w:rPr>
          <w:sz w:val="28"/>
          <w:szCs w:val="28"/>
          <w:u w:val="single"/>
          <w:lang w:val="ru-RU"/>
        </w:rPr>
        <w:t>01</w:t>
      </w:r>
      <w:r w:rsidR="002D052C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9F708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F397C2D" w14:textId="00C67356" w:rsidR="00A25CAE" w:rsidRPr="009F708D" w:rsidRDefault="008A6972" w:rsidP="00B71EE0">
      <w:pPr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9F708D">
        <w:rPr>
          <w:sz w:val="28"/>
          <w:szCs w:val="28"/>
        </w:rPr>
        <w:t>«</w:t>
      </w:r>
      <w:r w:rsidR="009F708D" w:rsidRPr="009F708D">
        <w:rPr>
          <w:noProof/>
          <w:sz w:val="28"/>
          <w:szCs w:val="28"/>
          <w:u w:val="single"/>
        </w:rPr>
        <w:t>Закупка металлорежущего инструмента</w:t>
      </w:r>
      <w:r w:rsidR="009F708D">
        <w:rPr>
          <w:noProof/>
          <w:sz w:val="28"/>
          <w:szCs w:val="28"/>
          <w:u w:val="single"/>
        </w:rPr>
        <w:t>»</w:t>
      </w:r>
    </w:p>
    <w:p w14:paraId="2C1FD07A" w14:textId="48B3BD44" w:rsidR="00AE1D1E" w:rsidRPr="00FA1920" w:rsidRDefault="00AF4E00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5C7544A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C2A20">
        <w:rPr>
          <w:sz w:val="28"/>
          <w:szCs w:val="28"/>
        </w:rPr>
        <w:t xml:space="preserve"> </w:t>
      </w:r>
      <w:r w:rsidR="009F708D">
        <w:rPr>
          <w:sz w:val="28"/>
          <w:szCs w:val="28"/>
        </w:rPr>
        <w:t>16</w:t>
      </w:r>
      <w:r w:rsidRPr="00FA1920">
        <w:rPr>
          <w:sz w:val="28"/>
          <w:szCs w:val="28"/>
        </w:rPr>
        <w:t xml:space="preserve"> от </w:t>
      </w:r>
      <w:r w:rsidR="009F708D">
        <w:rPr>
          <w:sz w:val="28"/>
          <w:szCs w:val="28"/>
        </w:rPr>
        <w:t>30</w:t>
      </w:r>
      <w:r w:rsidRPr="00FA1920">
        <w:rPr>
          <w:sz w:val="28"/>
          <w:szCs w:val="28"/>
        </w:rPr>
        <w:t>.</w:t>
      </w:r>
      <w:r w:rsidR="009F708D">
        <w:rPr>
          <w:sz w:val="28"/>
          <w:szCs w:val="28"/>
        </w:rPr>
        <w:t>01</w:t>
      </w:r>
      <w:r w:rsidRPr="00FA1920">
        <w:rPr>
          <w:sz w:val="28"/>
          <w:szCs w:val="28"/>
        </w:rPr>
        <w:t>.202</w:t>
      </w:r>
      <w:r w:rsidR="009F708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656D89F4" w14:textId="7B6CE52F" w:rsidR="001D52D1" w:rsidRPr="009F708D" w:rsidRDefault="00A25CAE" w:rsidP="001D52D1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 w:rsidRPr="009F708D">
        <w:rPr>
          <w:i/>
          <w:sz w:val="24"/>
          <w:szCs w:val="24"/>
        </w:rPr>
        <w:t>1.</w:t>
      </w:r>
      <w:r w:rsidRPr="009F708D">
        <w:rPr>
          <w:i/>
          <w:noProof/>
          <w:sz w:val="24"/>
          <w:szCs w:val="24"/>
        </w:rPr>
        <w:t xml:space="preserve"> </w:t>
      </w:r>
      <w:r w:rsidR="009F708D" w:rsidRPr="009F708D">
        <w:rPr>
          <w:noProof/>
          <w:sz w:val="24"/>
          <w:szCs w:val="24"/>
        </w:rPr>
        <w:t>ООО «НПК Томский инструмент»</w:t>
      </w:r>
    </w:p>
    <w:p w14:paraId="3D51FDD1" w14:textId="36524EA7" w:rsidR="001369FB" w:rsidRPr="001369FB" w:rsidRDefault="001369FB" w:rsidP="001369F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71403B21" w14:textId="0D8306D5" w:rsidR="00B71EE0" w:rsidRPr="000C2A20" w:rsidRDefault="00B71EE0" w:rsidP="000C2A20">
      <w:pPr>
        <w:tabs>
          <w:tab w:val="left" w:pos="9923"/>
        </w:tabs>
        <w:suppressAutoHyphens/>
        <w:ind w:right="-103"/>
        <w:rPr>
          <w:i/>
          <w:noProof/>
          <w:sz w:val="24"/>
          <w:szCs w:val="24"/>
        </w:rPr>
      </w:pPr>
    </w:p>
    <w:p w14:paraId="2F5595C1" w14:textId="4829526E" w:rsidR="00A25CAE" w:rsidRPr="00677E5B" w:rsidRDefault="00A25CAE" w:rsidP="00677E5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4C47DFC0" w14:textId="015EC7C9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0C2A20"/>
    <w:rsid w:val="001116C7"/>
    <w:rsid w:val="00136328"/>
    <w:rsid w:val="001369FB"/>
    <w:rsid w:val="001429E6"/>
    <w:rsid w:val="001D52D1"/>
    <w:rsid w:val="002006D0"/>
    <w:rsid w:val="0020137E"/>
    <w:rsid w:val="00286148"/>
    <w:rsid w:val="002B38EE"/>
    <w:rsid w:val="002D038C"/>
    <w:rsid w:val="002D052C"/>
    <w:rsid w:val="00302378"/>
    <w:rsid w:val="003B385B"/>
    <w:rsid w:val="004D2337"/>
    <w:rsid w:val="004F5186"/>
    <w:rsid w:val="00585A05"/>
    <w:rsid w:val="005A1DA4"/>
    <w:rsid w:val="005E3FEB"/>
    <w:rsid w:val="005E44D4"/>
    <w:rsid w:val="006060D7"/>
    <w:rsid w:val="00631F0D"/>
    <w:rsid w:val="006520BD"/>
    <w:rsid w:val="00674856"/>
    <w:rsid w:val="00677E5B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9F708D"/>
    <w:rsid w:val="00A201BD"/>
    <w:rsid w:val="00A25CAE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71EE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34</cp:revision>
  <dcterms:created xsi:type="dcterms:W3CDTF">2023-08-22T05:57:00Z</dcterms:created>
  <dcterms:modified xsi:type="dcterms:W3CDTF">2024-03-27T07:22:00Z</dcterms:modified>
</cp:coreProperties>
</file>